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2EA6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40"/>
          <w:szCs w:val="40"/>
          <w:lang w:eastAsia="zh-CN"/>
        </w:rPr>
      </w:pPr>
      <w:r>
        <w:rPr>
          <w:rFonts w:hint="eastAsia"/>
          <w:b/>
          <w:sz w:val="40"/>
          <w:szCs w:val="40"/>
          <w:lang w:val="en-US" w:eastAsia="zh-CN"/>
        </w:rPr>
        <w:t xml:space="preserve">资阳气电  </w:t>
      </w:r>
      <w:r>
        <w:rPr>
          <w:rFonts w:hint="eastAsia"/>
          <w:b/>
          <w:sz w:val="40"/>
          <w:szCs w:val="40"/>
          <w:lang w:eastAsia="zh-CN"/>
        </w:rPr>
        <w:t>11月机务检修物资采购</w:t>
      </w:r>
    </w:p>
    <w:p w14:paraId="163DB1B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40"/>
          <w:szCs w:val="40"/>
          <w:lang w:eastAsia="zh-CN"/>
        </w:rPr>
        <w:t>比选公告</w:t>
      </w:r>
    </w:p>
    <w:p w14:paraId="11C15E79">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w:t>
      </w:r>
      <w:bookmarkStart w:id="23" w:name="_GoBack"/>
      <w:bookmarkEnd w:id="23"/>
      <w:r>
        <w:rPr>
          <w:rFonts w:hint="eastAsia" w:ascii="仿宋_GB2312" w:eastAsia="仿宋_GB2312"/>
          <w:sz w:val="24"/>
        </w:rPr>
        <w:t>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p>
    <w:p w14:paraId="13CBCBDD">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11月机务检修物资采购</w:t>
      </w:r>
      <w:r>
        <w:rPr>
          <w:rFonts w:hint="eastAsia" w:ascii="仿宋_GB2312" w:eastAsia="仿宋_GB2312"/>
          <w:sz w:val="24"/>
        </w:rPr>
        <w:t>中标人，欢迎符合条件的潜在申请人参加比选活动。</w:t>
      </w:r>
    </w:p>
    <w:p w14:paraId="334D711C">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12189"/>
      <w:bookmarkStart w:id="2" w:name="_Toc29571"/>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59B2898D">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为确保运营期机组的正常运行，现需采购一批机务检修物资，采购清单详见附件。</w:t>
      </w:r>
    </w:p>
    <w:p w14:paraId="2CA106F0">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w:t>
      </w:r>
      <w:r>
        <w:rPr>
          <w:rFonts w:hint="eastAsia" w:ascii="仿宋_GB2312" w:eastAsia="仿宋_GB2312"/>
          <w:sz w:val="24"/>
          <w:highlight w:val="yellow"/>
          <w:lang w:val="en-US" w:eastAsia="zh-CN"/>
        </w:rPr>
        <w:t>暂定2025年1月31日前到货</w:t>
      </w:r>
      <w:r>
        <w:rPr>
          <w:rFonts w:hint="eastAsia" w:ascii="仿宋_GB2312" w:eastAsia="仿宋_GB2312"/>
          <w:sz w:val="24"/>
          <w:highlight w:val="none"/>
          <w:lang w:val="en-US" w:eastAsia="zh-CN"/>
        </w:rPr>
        <w:t>（具体供货时间以比选人实际要求为准）</w:t>
      </w:r>
      <w:r>
        <w:rPr>
          <w:rFonts w:hint="eastAsia" w:ascii="仿宋_GB2312" w:eastAsia="仿宋_GB2312"/>
          <w:sz w:val="24"/>
          <w:lang w:val="en-US" w:eastAsia="zh-CN"/>
        </w:rPr>
        <w:t>。</w:t>
      </w:r>
    </w:p>
    <w:p w14:paraId="3232F37D">
      <w:pPr>
        <w:spacing w:line="560" w:lineRule="exact"/>
        <w:ind w:firstLine="482" w:firstLineChars="200"/>
        <w:outlineLvl w:val="1"/>
        <w:rPr>
          <w:rFonts w:hint="eastAsia" w:ascii="宋体" w:hAnsi="宋体" w:eastAsia="宋体" w:cs="宋体"/>
          <w:b/>
          <w:bCs/>
          <w:kern w:val="2"/>
          <w:sz w:val="24"/>
        </w:rPr>
      </w:pPr>
      <w:bookmarkStart w:id="3" w:name="_Toc23118"/>
      <w:bookmarkStart w:id="4" w:name="_Toc32737"/>
      <w:bookmarkStart w:id="5" w:name="_Toc14610"/>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346F5911">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（一）具备独立法人资格，具有有效的营业执照;</w:t>
      </w:r>
    </w:p>
    <w:p w14:paraId="37B06BE7">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近三年(2022年1月1日至投标截止日止)应具有至少1个已完成或正在供货的发电企业或类似物资供货业绩。</w:t>
      </w:r>
    </w:p>
    <w:bookmarkEnd w:id="6"/>
    <w:p w14:paraId="3E1933B4">
      <w:pPr>
        <w:spacing w:line="540" w:lineRule="exact"/>
        <w:ind w:firstLine="482" w:firstLineChars="200"/>
        <w:outlineLvl w:val="1"/>
        <w:rPr>
          <w:rFonts w:hint="eastAsia" w:ascii="宋体" w:hAnsi="宋体" w:eastAsia="宋体" w:cs="宋体"/>
          <w:b/>
          <w:bCs/>
          <w:kern w:val="2"/>
          <w:sz w:val="24"/>
        </w:rPr>
      </w:pPr>
      <w:bookmarkStart w:id="7" w:name="_Toc22982"/>
      <w:bookmarkStart w:id="8" w:name="_Toc17293"/>
      <w:bookmarkStart w:id="9"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2F680149">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1</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3</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4688DB43">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2AD5D00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0CB6B74F">
      <w:pPr>
        <w:spacing w:line="560" w:lineRule="exact"/>
        <w:ind w:firstLine="482" w:firstLineChars="200"/>
        <w:outlineLvl w:val="1"/>
        <w:rPr>
          <w:rFonts w:hint="eastAsia" w:ascii="宋体" w:hAnsi="宋体" w:eastAsia="宋体" w:cs="宋体"/>
          <w:b/>
          <w:bCs/>
          <w:kern w:val="2"/>
          <w:sz w:val="24"/>
        </w:rPr>
      </w:pPr>
      <w:bookmarkStart w:id="10" w:name="_Toc4815"/>
      <w:bookmarkStart w:id="11" w:name="_Toc28043"/>
      <w:bookmarkStart w:id="12" w:name="_Toc21487"/>
      <w:r>
        <w:rPr>
          <w:rFonts w:hint="eastAsia" w:ascii="宋体" w:hAnsi="宋体" w:eastAsia="宋体" w:cs="宋体"/>
          <w:b/>
          <w:bCs/>
          <w:kern w:val="2"/>
          <w:sz w:val="24"/>
        </w:rPr>
        <w:t>四、递交比选申请文件截止时间及地点</w:t>
      </w:r>
      <w:bookmarkEnd w:id="10"/>
      <w:bookmarkEnd w:id="11"/>
      <w:bookmarkEnd w:id="12"/>
    </w:p>
    <w:p w14:paraId="26384091">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1</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9</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7C1927B4">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306EED8D">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0D4992D2">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5B3AE1F6">
      <w:pPr>
        <w:spacing w:line="560" w:lineRule="exact"/>
        <w:ind w:firstLine="482" w:firstLineChars="200"/>
        <w:outlineLvl w:val="1"/>
        <w:rPr>
          <w:rFonts w:hint="eastAsia" w:ascii="宋体" w:hAnsi="宋体" w:eastAsia="宋体" w:cs="宋体"/>
          <w:b/>
          <w:bCs/>
          <w:sz w:val="24"/>
        </w:rPr>
      </w:pPr>
      <w:bookmarkStart w:id="13" w:name="_Toc30519"/>
      <w:bookmarkStart w:id="14" w:name="_Toc3286"/>
      <w:bookmarkStart w:id="15" w:name="_Toc2169"/>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13"/>
      <w:bookmarkEnd w:id="14"/>
      <w:bookmarkEnd w:id="15"/>
    </w:p>
    <w:p w14:paraId="6AD81CBE">
      <w:pPr>
        <w:spacing w:line="360" w:lineRule="auto"/>
        <w:rPr>
          <w:rFonts w:hint="default" w:ascii="仿宋_GB2312" w:hAnsi="仿宋_GB2312" w:eastAsia="仿宋_GB2312" w:cs="仿宋_GB2312"/>
          <w:color w:val="FF0000"/>
          <w:sz w:val="24"/>
          <w:lang w:val="en-US" w:eastAsia="zh-CN"/>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1</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9</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p>
    <w:p w14:paraId="1A09B5E3">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14:paraId="32E1DBD6">
      <w:pPr>
        <w:adjustRightInd/>
        <w:snapToGrid/>
        <w:spacing w:line="560" w:lineRule="exact"/>
        <w:ind w:firstLine="482" w:firstLineChars="200"/>
        <w:outlineLvl w:val="1"/>
        <w:rPr>
          <w:rFonts w:hint="eastAsia" w:ascii="宋体" w:hAnsi="宋体" w:eastAsia="宋体" w:cs="宋体"/>
          <w:b/>
          <w:bCs/>
          <w:sz w:val="24"/>
          <w:szCs w:val="24"/>
        </w:rPr>
      </w:pPr>
      <w:bookmarkStart w:id="16" w:name="_Toc5542"/>
      <w:bookmarkStart w:id="17" w:name="_Toc9816"/>
      <w:bookmarkStart w:id="18" w:name="_Toc30891"/>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16"/>
      <w:bookmarkEnd w:id="17"/>
      <w:bookmarkEnd w:id="18"/>
    </w:p>
    <w:p w14:paraId="2168F820">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76967A12">
      <w:pPr>
        <w:spacing w:line="560" w:lineRule="exact"/>
        <w:ind w:firstLine="482" w:firstLineChars="200"/>
        <w:outlineLvl w:val="1"/>
        <w:rPr>
          <w:rFonts w:hint="eastAsia" w:ascii="宋体" w:hAnsi="宋体" w:eastAsia="宋体" w:cs="宋体"/>
          <w:b/>
          <w:bCs/>
          <w:sz w:val="24"/>
          <w:szCs w:val="24"/>
        </w:rPr>
      </w:pPr>
      <w:bookmarkStart w:id="19" w:name="_Toc17140"/>
      <w:bookmarkStart w:id="20" w:name="_Toc13188"/>
      <w:bookmarkStart w:id="21" w:name="_Toc27799"/>
      <w:bookmarkStart w:id="22"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19"/>
      <w:bookmarkEnd w:id="20"/>
      <w:bookmarkEnd w:id="21"/>
    </w:p>
    <w:p w14:paraId="3ACE358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45CE5CBA">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02C1315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556BD70E">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11DD90CA">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56DCA4A0">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235E2F46">
      <w:pPr>
        <w:tabs>
          <w:tab w:val="left" w:pos="7740"/>
        </w:tabs>
        <w:spacing w:line="560" w:lineRule="exact"/>
        <w:ind w:firstLine="5040" w:firstLineChars="2100"/>
        <w:jc w:val="right"/>
        <w:rPr>
          <w:rFonts w:hint="eastAsia" w:ascii="仿宋_GB2312" w:hAnsi="仿宋_GB2312" w:eastAsia="仿宋_GB2312" w:cs="仿宋_GB2312"/>
          <w:sz w:val="24"/>
        </w:rPr>
      </w:pPr>
    </w:p>
    <w:p w14:paraId="2D5880D2">
      <w:pPr>
        <w:tabs>
          <w:tab w:val="left" w:pos="7740"/>
        </w:tabs>
        <w:spacing w:line="560" w:lineRule="exact"/>
        <w:ind w:firstLine="5040" w:firstLineChars="2100"/>
        <w:jc w:val="right"/>
        <w:rPr>
          <w:rFonts w:hint="eastAsia" w:ascii="仿宋_GB2312" w:hAnsi="仿宋_GB2312" w:eastAsia="仿宋_GB2312" w:cs="仿宋_GB2312"/>
          <w:sz w:val="24"/>
        </w:rPr>
      </w:pPr>
    </w:p>
    <w:p w14:paraId="0DFCB558">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7446B27F">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27 </w:t>
      </w:r>
      <w:r>
        <w:rPr>
          <w:rFonts w:hint="eastAsia" w:ascii="仿宋_GB2312" w:hAnsi="仿宋_GB2312" w:eastAsia="仿宋_GB2312" w:cs="仿宋_GB2312"/>
          <w:sz w:val="24"/>
        </w:rPr>
        <w:t>日</w:t>
      </w:r>
    </w:p>
    <w:bookmarkEnd w:id="22"/>
    <w:p w14:paraId="1AED2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E6055A-487B-45B9-BD45-FF84DDD9D72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7404E71-B13B-4DBE-B8EA-56B883FFE0B7}"/>
  </w:font>
  <w:font w:name="方正仿宋_GB2312">
    <w:panose1 w:val="02000000000000000000"/>
    <w:charset w:val="86"/>
    <w:family w:val="auto"/>
    <w:pitch w:val="default"/>
    <w:sig w:usb0="A00002BF" w:usb1="184F6CFA" w:usb2="00000012" w:usb3="00000000" w:csb0="00040001" w:csb1="00000000"/>
    <w:embedRegular r:id="rId3" w:fontKey="{8A0A790B-7F92-401B-A303-B0C3BB839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E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2024-12-27T07:29:55Z</dcterms:created>
  <dc:creator>Lenovo</dc:creator>
  <cp:lastModifiedBy>殷子渊</cp:lastModifiedBy>
  <dcterms:modified xsi:type="dcterms:W3CDTF">2024-12-27T07:31:09Z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eyJoZGlkIjoiYzhkOTcyZjZiZTBmZTBhMGMxM2QyMzA3MzM0ZGFhNWYiLCJ1c2VySWQiOiIzNjg4MjY3MTcifQ==</vt:lpwstr>
  </property>
  <property fmtid="{D5CDD505-2E9C-101B-9397-08002B2CF9AE}" pid="4" name="ICV">
    <vt:lpwstr>4901354B7FE543C9B0B1C5B183F8A0A3_12</vt:lpwstr>
  </property>
</Properties>
</file>