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0" w:line="560" w:lineRule="exact"/>
        <w:ind w:leftChars="0"/>
        <w:jc w:val="center"/>
        <w:rPr>
          <w:rFonts w:hint="eastAsia" w:ascii="方正小标宋简体" w:hAnsi="方正小标宋简体" w:eastAsia="方正小标宋简体" w:cs="方正小标宋简体"/>
          <w:lang w:eastAsia="zh-CN"/>
        </w:rPr>
      </w:pPr>
      <w:bookmarkStart w:id="0" w:name="_Toc27083"/>
      <w:bookmarkStart w:id="1" w:name="_Toc200"/>
      <w:bookmarkStart w:id="2" w:name="_Toc4862"/>
      <w:bookmarkStart w:id="3" w:name="_Toc21938"/>
      <w:bookmarkStart w:id="4" w:name="_Toc5357"/>
      <w:bookmarkStart w:id="5" w:name="_Toc44141193"/>
      <w:bookmarkStart w:id="6" w:name="_Toc109212584"/>
      <w:bookmarkStart w:id="7" w:name="_Toc17186211"/>
      <w:bookmarkStart w:id="8" w:name="_Toc16393651"/>
      <w:r>
        <w:rPr>
          <w:rFonts w:hint="eastAsia" w:ascii="方正小标宋简体" w:hAnsi="方正小标宋简体" w:eastAsia="方正小标宋简体" w:cs="方正小标宋简体"/>
        </w:rPr>
        <w:t>起重机械、场（厂）内机动车辆维保外委项目</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第二次</w:t>
      </w:r>
      <w:r>
        <w:rPr>
          <w:rFonts w:hint="eastAsia" w:ascii="方正小标宋简体" w:hAnsi="方正小标宋简体" w:eastAsia="方正小标宋简体" w:cs="方正小标宋简体"/>
          <w:lang w:eastAsia="zh-CN"/>
        </w:rPr>
        <w:t>）</w:t>
      </w:r>
    </w:p>
    <w:p>
      <w:pPr>
        <w:pStyle w:val="3"/>
        <w:numPr>
          <w:numId w:val="0"/>
        </w:numPr>
        <w:spacing w:before="0" w:after="0" w:line="560" w:lineRule="exact"/>
        <w:ind w:left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比选公告</w:t>
      </w:r>
      <w:bookmarkEnd w:id="0"/>
      <w:bookmarkEnd w:id="1"/>
      <w:bookmarkEnd w:id="2"/>
      <w:bookmarkEnd w:id="3"/>
      <w:bookmarkEnd w:id="4"/>
    </w:p>
    <w:p>
      <w:pPr>
        <w:spacing w:line="560" w:lineRule="exact"/>
        <w:ind w:firstLine="480" w:firstLineChars="200"/>
        <w:rPr>
          <w:rFonts w:hint="eastAsia" w:ascii="仿宋_GB2312" w:eastAsia="仿宋_GB2312"/>
          <w:sz w:val="24"/>
        </w:rPr>
      </w:pPr>
      <w:r>
        <w:rPr>
          <w:rFonts w:hint="eastAsia" w:ascii="仿宋_GB2312" w:eastAsia="仿宋_GB2312"/>
          <w:sz w:val="24"/>
        </w:rPr>
        <w:t>川投(资阳)燃气发电有限公司(以下简称:比选人)于2024年</w:t>
      </w:r>
      <w:r>
        <w:rPr>
          <w:rFonts w:hint="eastAsia" w:ascii="仿宋_GB2312" w:eastAsia="仿宋_GB2312"/>
          <w:sz w:val="24"/>
          <w:lang w:val="en-US" w:eastAsia="zh-CN"/>
        </w:rPr>
        <w:t>4</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日至2024年4月</w:t>
      </w:r>
      <w:r>
        <w:rPr>
          <w:rFonts w:hint="eastAsia" w:ascii="仿宋_GB2312" w:eastAsia="仿宋_GB2312"/>
          <w:sz w:val="24"/>
          <w:lang w:val="en-US" w:eastAsia="zh-CN"/>
        </w:rPr>
        <w:t>22</w:t>
      </w:r>
      <w:r>
        <w:rPr>
          <w:rFonts w:hint="eastAsia" w:ascii="仿宋_GB2312" w:eastAsia="仿宋_GB2312"/>
          <w:sz w:val="24"/>
        </w:rPr>
        <w:t>日对川投(资阳)燃气发电有限公司起重机械、场（厂）内机动车辆维保外委项目</w:t>
      </w:r>
      <w:bookmarkStart w:id="31" w:name="_GoBack"/>
      <w:bookmarkEnd w:id="31"/>
      <w:r>
        <w:rPr>
          <w:rFonts w:hint="eastAsia" w:ascii="仿宋_GB2312" w:eastAsia="仿宋_GB2312"/>
          <w:sz w:val="24"/>
        </w:rPr>
        <w:t>公开挂网比选，因通过资格审查和符合性审查的供应商不足3家，故本次比选流标。</w:t>
      </w:r>
    </w:p>
    <w:p>
      <w:pPr>
        <w:spacing w:line="560" w:lineRule="exact"/>
        <w:ind w:firstLine="480" w:firstLineChars="200"/>
        <w:rPr>
          <w:rFonts w:ascii="仿宋_GB2312" w:eastAsia="仿宋_GB2312"/>
          <w:sz w:val="24"/>
        </w:rPr>
      </w:pPr>
      <w:r>
        <w:rPr>
          <w:rFonts w:hint="eastAsia" w:ascii="仿宋_GB2312" w:hAnsi="仿宋_GB2312" w:eastAsia="仿宋_GB2312" w:cs="仿宋_GB2312"/>
          <w:sz w:val="24"/>
          <w:szCs w:val="24"/>
        </w:rPr>
        <w:t>现比选人对</w:t>
      </w:r>
      <w:r>
        <w:rPr>
          <w:rFonts w:hint="eastAsia" w:ascii="仿宋_GB2312" w:eastAsia="仿宋_GB2312"/>
          <w:sz w:val="24"/>
        </w:rPr>
        <w:t>起重机械、场（厂）内机动车辆维保外委项目</w:t>
      </w:r>
      <w:r>
        <w:rPr>
          <w:rFonts w:hint="eastAsia" w:ascii="仿宋_GB2312" w:hAnsi="仿宋_GB2312" w:eastAsia="仿宋_GB2312" w:cs="仿宋_GB2312"/>
          <w:sz w:val="24"/>
          <w:szCs w:val="24"/>
        </w:rPr>
        <w:t>进行第二次公开挂网比选，诚邀符合条件的潜在申请人参与</w:t>
      </w:r>
      <w:r>
        <w:rPr>
          <w:rFonts w:hint="eastAsia" w:ascii="仿宋_GB2312" w:eastAsia="仿宋_GB2312"/>
          <w:sz w:val="24"/>
        </w:rPr>
        <w:t>。</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9" w:name="_Toc12189"/>
      <w:bookmarkStart w:id="10" w:name="_Toc3145"/>
      <w:bookmarkStart w:id="11" w:name="_Toc1633"/>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9"/>
      <w:bookmarkEnd w:id="10"/>
      <w:bookmarkEnd w:id="11"/>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起重机械、场（厂）内机动车辆维保外委项目</w:t>
      </w:r>
      <w:r>
        <w:rPr>
          <w:rFonts w:hint="eastAsia" w:ascii="仿宋_GB2312" w:eastAsia="仿宋_GB2312"/>
          <w:sz w:val="24"/>
        </w:rPr>
        <w:t>，</w:t>
      </w:r>
      <w:r>
        <w:rPr>
          <w:rFonts w:hint="eastAsia" w:ascii="仿宋_GB2312" w:eastAsia="仿宋_GB2312"/>
          <w:sz w:val="24"/>
          <w:lang w:val="en-US" w:eastAsia="zh-CN"/>
        </w:rPr>
        <w:t>暂定供货服务期：2024年6月1日至2027年5月31日（具体时间以比选人通知为准）。合同一年一签，若比选人上级公司有统一要求或有政策性变化，以及比选申请人不能履行或按时完成技术协议或合同内的服务项目，比选人有权无条件终止合同。</w:t>
      </w:r>
    </w:p>
    <w:p>
      <w:pPr>
        <w:spacing w:line="560" w:lineRule="exact"/>
        <w:ind w:firstLine="480" w:firstLineChars="200"/>
        <w:rPr>
          <w:rFonts w:hint="default"/>
          <w:lang w:val="en-US"/>
        </w:rPr>
      </w:pPr>
      <w:r>
        <w:rPr>
          <w:rFonts w:hint="eastAsia" w:ascii="仿宋_GB2312" w:eastAsia="仿宋_GB2312"/>
          <w:sz w:val="24"/>
          <w:lang w:val="en-US" w:eastAsia="zh-CN"/>
        </w:rPr>
        <w:t>工作内容包括：对起重机械、场（厂）内机动车辆进行清洁、注油、润滑、调整、检查、修理以及零部件更换等维护保养以及事故救援等工作，确保起重机械、场（厂）内机动车辆的正常运行；按期向资阳市特种设备监督检验所报检，完成起重机械、场（厂）内机动车辆定期检验工作。具体服务范围、工作内容及技术标准详见《起重机械、场（厂）内机动车辆维保外委技术规范书》。</w:t>
      </w:r>
    </w:p>
    <w:p>
      <w:pPr>
        <w:spacing w:line="560" w:lineRule="exact"/>
        <w:ind w:firstLine="482" w:firstLineChars="200"/>
        <w:outlineLvl w:val="1"/>
        <w:rPr>
          <w:rFonts w:hint="eastAsia" w:ascii="宋体" w:hAnsi="宋体" w:eastAsia="宋体" w:cs="宋体"/>
          <w:b/>
          <w:bCs/>
          <w:kern w:val="2"/>
          <w:sz w:val="24"/>
        </w:rPr>
      </w:pPr>
      <w:bookmarkStart w:id="12" w:name="_Toc23118"/>
      <w:bookmarkStart w:id="13" w:name="_Toc30056"/>
      <w:bookmarkStart w:id="14" w:name="_Toc14610"/>
      <w:r>
        <w:rPr>
          <w:rFonts w:hint="eastAsia" w:ascii="宋体" w:hAnsi="宋体" w:eastAsia="宋体" w:cs="宋体"/>
          <w:b/>
          <w:bCs/>
          <w:kern w:val="2"/>
          <w:sz w:val="24"/>
        </w:rPr>
        <w:t>二、对比选申请人的资格要求</w:t>
      </w:r>
      <w:bookmarkEnd w:id="12"/>
      <w:bookmarkEnd w:id="13"/>
      <w:bookmarkEnd w:id="14"/>
    </w:p>
    <w:p>
      <w:pPr>
        <w:spacing w:line="560" w:lineRule="exact"/>
        <w:ind w:firstLine="480" w:firstLineChars="200"/>
        <w:rPr>
          <w:rFonts w:ascii="仿宋_GB2312" w:eastAsia="仿宋_GB2312"/>
          <w:sz w:val="24"/>
        </w:rPr>
      </w:pPr>
      <w:r>
        <w:rPr>
          <w:rFonts w:hint="eastAsia" w:ascii="仿宋_GB2312" w:eastAsia="仿宋_GB2312"/>
          <w:sz w:val="24"/>
        </w:rPr>
        <w:t>（一）比选申请人应</w:t>
      </w:r>
      <w:r>
        <w:rPr>
          <w:rFonts w:hint="eastAsia" w:ascii="仿宋_GB2312" w:eastAsia="仿宋_GB2312"/>
          <w:sz w:val="24"/>
          <w:lang w:val="en-US" w:eastAsia="zh-CN"/>
        </w:rPr>
        <w:t>具备独立法人资格，具有有效的营业执照</w:t>
      </w:r>
      <w:r>
        <w:rPr>
          <w:rFonts w:hint="eastAsia" w:ascii="仿宋_GB2312" w:eastAsia="仿宋_GB2312"/>
          <w:sz w:val="24"/>
        </w:rPr>
        <w:t>；</w:t>
      </w:r>
    </w:p>
    <w:p>
      <w:pPr>
        <w:spacing w:line="560" w:lineRule="exact"/>
        <w:ind w:firstLine="480" w:firstLineChars="200"/>
        <w:rPr>
          <w:rFonts w:hint="eastAsia" w:ascii="仿宋_GB2312" w:hAnsi="Times New Roman" w:eastAsia="仿宋_GB2312" w:cs="Times New Roman"/>
          <w:sz w:val="24"/>
        </w:rPr>
      </w:pPr>
      <w:r>
        <w:rPr>
          <w:rFonts w:hint="eastAsia" w:ascii="仿宋_GB2312" w:eastAsia="仿宋_GB2312"/>
          <w:sz w:val="24"/>
        </w:rPr>
        <w:t>（二）</w:t>
      </w:r>
      <w:r>
        <w:rPr>
          <w:rFonts w:hint="eastAsia" w:ascii="仿宋_GB2312" w:eastAsia="仿宋_GB2312"/>
          <w:sz w:val="24"/>
        </w:rPr>
        <w:tab/>
      </w:r>
      <w:r>
        <w:rPr>
          <w:rFonts w:hint="eastAsia" w:ascii="仿宋_GB2312" w:eastAsia="仿宋_GB2312"/>
          <w:sz w:val="24"/>
        </w:rPr>
        <w:t>比选申请人应</w:t>
      </w:r>
      <w:r>
        <w:rPr>
          <w:rFonts w:hint="eastAsia" w:ascii="仿宋_GB2312" w:eastAsia="仿宋_GB2312"/>
          <w:sz w:val="24"/>
          <w:lang w:val="en-US" w:eastAsia="zh-CN"/>
        </w:rPr>
        <w:t>必须取得国家市场监管总局核发的特种设备生产许可证(许可项目：起重机械安装(含修理)，级别B级及以上)，特种设备生产许可证须在有效期内</w:t>
      </w:r>
      <w:r>
        <w:rPr>
          <w:rFonts w:hint="eastAsia" w:ascii="仿宋_GB2312" w:hAnsi="Times New Roman" w:eastAsia="仿宋_GB2312" w:cs="Times New Roman"/>
          <w:sz w:val="24"/>
        </w:rPr>
        <w:t>；</w:t>
      </w:r>
    </w:p>
    <w:p>
      <w:pPr>
        <w:spacing w:line="560" w:lineRule="exact"/>
        <w:ind w:firstLine="480" w:firstLineChars="200"/>
        <w:rPr>
          <w:rFonts w:ascii="仿宋_GB2312" w:eastAsia="仿宋_GB2312"/>
          <w:sz w:val="24"/>
        </w:rPr>
      </w:pPr>
      <w:r>
        <w:rPr>
          <w:rFonts w:hint="eastAsia" w:ascii="仿宋_GB2312" w:eastAsia="仿宋_GB2312"/>
          <w:sz w:val="24"/>
        </w:rPr>
        <w:t>（三）</w:t>
      </w:r>
      <w:r>
        <w:rPr>
          <w:rFonts w:hint="eastAsia" w:ascii="仿宋_GB2312" w:eastAsia="仿宋_GB2312"/>
          <w:sz w:val="24"/>
        </w:rPr>
        <w:tab/>
      </w:r>
      <w:r>
        <w:rPr>
          <w:rFonts w:hint="eastAsia" w:ascii="仿宋_GB2312" w:eastAsia="仿宋_GB2312"/>
          <w:sz w:val="24"/>
        </w:rPr>
        <w:t>比选申请人</w:t>
      </w:r>
      <w:r>
        <w:rPr>
          <w:rFonts w:hint="eastAsia" w:ascii="仿宋_GB2312" w:eastAsia="仿宋_GB2312"/>
          <w:sz w:val="24"/>
          <w:lang w:val="en-US" w:eastAsia="zh-CN"/>
        </w:rPr>
        <w:t>近三年（2021年1月1日至投标截止日止）至少具有1个起重机械维保相关业绩</w:t>
      </w:r>
      <w:r>
        <w:rPr>
          <w:rFonts w:hint="eastAsia" w:ascii="仿宋_GB2312" w:eastAsia="仿宋_GB2312"/>
          <w:sz w:val="24"/>
        </w:rPr>
        <w:t>；</w:t>
      </w:r>
    </w:p>
    <w:p>
      <w:pPr>
        <w:spacing w:line="560" w:lineRule="exact"/>
        <w:ind w:firstLine="480" w:firstLineChars="200"/>
        <w:rPr>
          <w:rFonts w:ascii="仿宋_GB2312" w:eastAsia="仿宋_GB2312"/>
          <w:sz w:val="24"/>
        </w:rPr>
      </w:pPr>
      <w:r>
        <w:rPr>
          <w:rFonts w:hint="eastAsia" w:ascii="仿宋_GB2312" w:eastAsia="仿宋_GB2312"/>
          <w:sz w:val="24"/>
        </w:rPr>
        <w:t>（四）不接受联合体参选。</w:t>
      </w:r>
    </w:p>
    <w:p>
      <w:pPr>
        <w:spacing w:line="540" w:lineRule="exact"/>
        <w:ind w:firstLine="482" w:firstLineChars="200"/>
        <w:outlineLvl w:val="1"/>
        <w:rPr>
          <w:rFonts w:hint="eastAsia" w:ascii="宋体" w:hAnsi="宋体" w:eastAsia="宋体" w:cs="宋体"/>
          <w:b/>
          <w:bCs/>
          <w:kern w:val="2"/>
          <w:sz w:val="24"/>
        </w:rPr>
      </w:pPr>
      <w:bookmarkStart w:id="15" w:name="_Toc17293"/>
      <w:bookmarkStart w:id="16" w:name="_Toc12307"/>
      <w:bookmarkStart w:id="17" w:name="_Toc1249"/>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15"/>
      <w:bookmarkEnd w:id="16"/>
      <w:bookmarkEnd w:id="17"/>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color w:val="FF0000"/>
          <w:sz w:val="24"/>
          <w:highlight w:val="yellow"/>
        </w:rPr>
        <w:t>请于2024年</w:t>
      </w:r>
      <w:r>
        <w:rPr>
          <w:rFonts w:hint="eastAsia" w:ascii="仿宋_GB2312" w:hAnsi="仿宋_GB2312" w:eastAsia="仿宋_GB2312" w:cs="仿宋_GB2312"/>
          <w:color w:val="FF0000"/>
          <w:sz w:val="24"/>
          <w:highlight w:val="yellow"/>
          <w:lang w:val="en-US" w:eastAsia="zh-CN"/>
        </w:rPr>
        <w:t>5</w:t>
      </w:r>
      <w:r>
        <w:rPr>
          <w:rFonts w:hint="eastAsia" w:ascii="仿宋_GB2312" w:hAnsi="仿宋_GB2312" w:eastAsia="仿宋_GB2312" w:cs="仿宋_GB2312"/>
          <w:color w:val="FF0000"/>
          <w:sz w:val="24"/>
          <w:highlight w:val="yellow"/>
        </w:rPr>
        <w:t>月</w:t>
      </w:r>
      <w:r>
        <w:rPr>
          <w:rFonts w:hint="eastAsia" w:ascii="仿宋_GB2312" w:hAnsi="仿宋_GB2312" w:eastAsia="仿宋_GB2312" w:cs="仿宋_GB2312"/>
          <w:color w:val="FF0000"/>
          <w:sz w:val="24"/>
          <w:highlight w:val="yellow"/>
          <w:lang w:val="en-US" w:eastAsia="zh-CN"/>
        </w:rPr>
        <w:t>2</w:t>
      </w:r>
      <w:r>
        <w:rPr>
          <w:rFonts w:hint="eastAsia" w:ascii="仿宋_GB2312" w:hAnsi="仿宋_GB2312" w:eastAsia="仿宋_GB2312" w:cs="仿宋_GB2312"/>
          <w:color w:val="FF0000"/>
          <w:sz w:val="24"/>
          <w:highlight w:val="yellow"/>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w:t>
      </w:r>
      <w:r>
        <w:rPr>
          <w:rFonts w:hint="eastAsia" w:ascii="仿宋_GB2312" w:hAnsi="仿宋_GB2312" w:eastAsia="仿宋_GB2312" w:cs="仿宋_GB2312"/>
          <w:sz w:val="24"/>
          <w:lang w:val="en-US" w:eastAsia="zh-CN"/>
        </w:rPr>
        <w:t>服务费</w:t>
      </w:r>
      <w:r>
        <w:rPr>
          <w:rFonts w:hint="eastAsia" w:ascii="仿宋_GB2312" w:hAnsi="仿宋_GB2312" w:eastAsia="仿宋_GB2312" w:cs="仿宋_GB2312"/>
          <w:sz w:val="24"/>
        </w:rPr>
        <w:t>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18" w:name="_Toc3237"/>
      <w:bookmarkStart w:id="19" w:name="_Toc21487"/>
      <w:bookmarkStart w:id="20" w:name="_Toc28043"/>
      <w:r>
        <w:rPr>
          <w:rFonts w:hint="eastAsia" w:ascii="宋体" w:hAnsi="宋体" w:eastAsia="宋体" w:cs="宋体"/>
          <w:b/>
          <w:bCs/>
          <w:kern w:val="2"/>
          <w:sz w:val="24"/>
        </w:rPr>
        <w:t>四、递交比选申请文件截止时间及地点</w:t>
      </w:r>
      <w:bookmarkEnd w:id="18"/>
      <w:bookmarkEnd w:id="19"/>
      <w:bookmarkEnd w:id="20"/>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yellow"/>
        </w:rPr>
        <w:t>2024年</w:t>
      </w:r>
      <w:r>
        <w:rPr>
          <w:rFonts w:hint="eastAsia" w:ascii="仿宋_GB2312" w:hAnsi="仿宋_GB2312" w:eastAsia="仿宋_GB2312" w:cs="仿宋_GB2312"/>
          <w:b/>
          <w:bCs/>
          <w:sz w:val="24"/>
          <w:highlight w:val="yellow"/>
          <w:u w:val="single"/>
        </w:rPr>
        <w:t xml:space="preserve"> </w:t>
      </w:r>
      <w:r>
        <w:rPr>
          <w:rFonts w:hint="eastAsia" w:ascii="仿宋_GB2312" w:hAnsi="仿宋_GB2312" w:eastAsia="仿宋_GB2312" w:cs="仿宋_GB2312"/>
          <w:b/>
          <w:bCs/>
          <w:sz w:val="24"/>
          <w:highlight w:val="yellow"/>
          <w:u w:val="single"/>
          <w:lang w:val="en-US" w:eastAsia="zh-CN"/>
        </w:rPr>
        <w:t>5</w:t>
      </w:r>
      <w:r>
        <w:rPr>
          <w:rFonts w:hint="eastAsia" w:ascii="仿宋_GB2312" w:hAnsi="仿宋_GB2312" w:eastAsia="仿宋_GB2312" w:cs="仿宋_GB2312"/>
          <w:b/>
          <w:bCs/>
          <w:sz w:val="24"/>
          <w:highlight w:val="yellow"/>
        </w:rPr>
        <w:t>月</w:t>
      </w:r>
      <w:r>
        <w:rPr>
          <w:rFonts w:hint="eastAsia" w:ascii="仿宋_GB2312" w:hAnsi="仿宋_GB2312" w:eastAsia="仿宋_GB2312" w:cs="仿宋_GB2312"/>
          <w:b/>
          <w:bCs/>
          <w:sz w:val="24"/>
          <w:highlight w:val="yellow"/>
          <w:lang w:val="en-US" w:eastAsia="zh-CN"/>
        </w:rPr>
        <w:t>9</w:t>
      </w:r>
      <w:r>
        <w:rPr>
          <w:rFonts w:hint="eastAsia" w:ascii="仿宋_GB2312" w:hAnsi="仿宋_GB2312" w:eastAsia="仿宋_GB2312" w:cs="仿宋_GB2312"/>
          <w:b/>
          <w:bCs/>
          <w:sz w:val="24"/>
          <w:highlight w:val="yellow"/>
        </w:rPr>
        <w:t>日14:00</w:t>
      </w:r>
      <w:r>
        <w:rPr>
          <w:rFonts w:hint="eastAsia" w:ascii="仿宋_GB2312" w:hAnsi="仿宋_GB2312" w:eastAsia="仿宋_GB2312" w:cs="仿宋_GB2312"/>
          <w:b/>
          <w:bCs/>
          <w:sz w:val="24"/>
        </w:rPr>
        <w:t>。逾期送达或未按</w:t>
      </w:r>
      <w:r>
        <w:rPr>
          <w:rFonts w:hint="eastAsia" w:ascii="仿宋_GB2312" w:hAnsi="仿宋_GB2312" w:eastAsia="仿宋_GB2312" w:cs="仿宋_GB2312"/>
          <w:b/>
          <w:bCs/>
          <w:sz w:val="24"/>
          <w:lang w:val="en-US" w:eastAsia="zh-CN"/>
        </w:rPr>
        <w:t>指</w:t>
      </w:r>
      <w:r>
        <w:rPr>
          <w:rFonts w:hint="eastAsia" w:ascii="仿宋_GB2312" w:hAnsi="仿宋_GB2312" w:eastAsia="仿宋_GB2312" w:cs="仿宋_GB2312"/>
          <w:b/>
          <w:bCs/>
          <w:sz w:val="24"/>
        </w:rPr>
        <w:t>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比选申请人须在比选申请文件递交截止时间前将比选申请文件邮寄或送至四川省资阳市安岳县永顺镇永安路218号川投（资阳）燃气发电有限公司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w:t>
      </w:r>
      <w:r>
        <w:rPr>
          <w:rFonts w:hint="eastAsia" w:ascii="仿宋_GB2312" w:hAnsi="Times New Roman" w:eastAsia="仿宋_GB2312" w:cs="Times New Roman"/>
          <w:b/>
          <w:bCs/>
          <w:sz w:val="24"/>
        </w:rPr>
        <w:t>四川省资阳市安岳县永顺镇永安路218号川投（资阳）燃气发电有限公司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方正仿宋_GB2312" w:hAnsi="方正仿宋_GB2312" w:eastAsia="方正仿宋_GB2312" w:cs="方正仿宋_GB2312"/>
          <w:b/>
          <w:bCs/>
          <w:sz w:val="24"/>
          <w:u w:val="single"/>
        </w:rPr>
        <w:t>正本1套，副本</w:t>
      </w:r>
      <w:r>
        <w:rPr>
          <w:rFonts w:hint="eastAsia" w:ascii="方正仿宋_GB2312" w:hAnsi="方正仿宋_GB2312" w:eastAsia="方正仿宋_GB2312" w:cs="方正仿宋_GB2312"/>
          <w:b/>
          <w:bCs/>
          <w:sz w:val="24"/>
          <w:u w:val="single"/>
          <w:lang w:val="en-US" w:eastAsia="zh-CN"/>
        </w:rPr>
        <w:t>1</w:t>
      </w:r>
      <w:r>
        <w:rPr>
          <w:rFonts w:hint="eastAsia" w:ascii="方正仿宋_GB2312" w:hAnsi="方正仿宋_GB2312" w:eastAsia="方正仿宋_GB2312" w:cs="方正仿宋_GB2312"/>
          <w:b/>
          <w:bCs/>
          <w:sz w:val="24"/>
          <w:u w:val="single"/>
        </w:rPr>
        <w:t>套</w:t>
      </w:r>
      <w:r>
        <w:rPr>
          <w:rFonts w:hint="eastAsia" w:ascii="方正仿宋_GB2312" w:hAnsi="方正仿宋_GB2312" w:eastAsia="方正仿宋_GB2312" w:cs="方正仿宋_GB2312"/>
          <w:sz w:val="24"/>
        </w:rPr>
        <w:t>，</w:t>
      </w:r>
      <w:r>
        <w:rPr>
          <w:rFonts w:hint="eastAsia" w:ascii="仿宋_GB2312" w:hAnsi="仿宋_GB2312" w:eastAsia="仿宋_GB2312" w:cs="仿宋_GB2312"/>
          <w:sz w:val="24"/>
        </w:rPr>
        <w:t>电子文档U盘一个（内含签字盖章后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21" w:name="_Toc20159"/>
      <w:bookmarkStart w:id="22" w:name="_Toc30519"/>
      <w:bookmarkStart w:id="23" w:name="_Toc3286"/>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21"/>
      <w:bookmarkEnd w:id="22"/>
      <w:bookmarkEnd w:id="23"/>
    </w:p>
    <w:p>
      <w:pPr>
        <w:spacing w:line="360" w:lineRule="auto"/>
        <w:rPr>
          <w:rFonts w:ascii="仿宋_GB2312" w:hAnsi="仿宋_GB2312" w:eastAsia="仿宋_GB2312" w:cs="仿宋_GB2312"/>
          <w:color w:val="FF0000"/>
          <w:sz w:val="24"/>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ascii="仿宋_GB2312" w:hAnsi="仿宋_GB2312" w:eastAsia="仿宋_GB2312" w:cs="仿宋_GB2312"/>
          <w:sz w:val="24"/>
          <w:highlight w:val="yellow"/>
        </w:rPr>
        <w:t>202</w:t>
      </w:r>
      <w:r>
        <w:rPr>
          <w:rFonts w:hint="eastAsia" w:ascii="仿宋_GB2312" w:hAnsi="仿宋_GB2312" w:eastAsia="仿宋_GB2312" w:cs="仿宋_GB2312"/>
          <w:sz w:val="24"/>
          <w:highlight w:val="yellow"/>
        </w:rPr>
        <w:t>4年</w:t>
      </w:r>
      <w:r>
        <w:rPr>
          <w:rFonts w:hint="eastAsia" w:ascii="仿宋_GB2312" w:hAnsi="仿宋_GB2312" w:eastAsia="仿宋_GB2312" w:cs="仿宋_GB2312"/>
          <w:sz w:val="24"/>
          <w:highlight w:val="yellow"/>
          <w:lang w:val="en-US" w:eastAsia="zh-CN"/>
        </w:rPr>
        <w:t>5</w:t>
      </w:r>
      <w:r>
        <w:rPr>
          <w:rFonts w:hint="eastAsia" w:ascii="仿宋_GB2312" w:hAnsi="仿宋_GB2312" w:eastAsia="仿宋_GB2312" w:cs="仿宋_GB2312"/>
          <w:sz w:val="24"/>
          <w:highlight w:val="yellow"/>
        </w:rPr>
        <w:t>月</w:t>
      </w:r>
      <w:r>
        <w:rPr>
          <w:rFonts w:hint="eastAsia" w:ascii="仿宋_GB2312" w:hAnsi="仿宋_GB2312" w:eastAsia="仿宋_GB2312" w:cs="仿宋_GB2312"/>
          <w:sz w:val="24"/>
          <w:highlight w:val="yellow"/>
          <w:lang w:val="en-US" w:eastAsia="zh-CN"/>
        </w:rPr>
        <w:t>9</w:t>
      </w:r>
      <w:r>
        <w:rPr>
          <w:rFonts w:hint="eastAsia" w:ascii="仿宋_GB2312" w:hAnsi="仿宋_GB2312" w:eastAsia="仿宋_GB2312" w:cs="仿宋_GB2312"/>
          <w:sz w:val="24"/>
          <w:highlight w:val="yellow"/>
        </w:rPr>
        <w:t>日</w:t>
      </w:r>
      <w:r>
        <w:rPr>
          <w:rFonts w:ascii="仿宋_GB2312" w:hAnsi="仿宋_GB2312" w:eastAsia="仿宋_GB2312" w:cs="仿宋_GB2312"/>
          <w:sz w:val="24"/>
          <w:highlight w:val="yellow"/>
        </w:rPr>
        <w:t>14:00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24" w:name="_Toc30891"/>
      <w:bookmarkStart w:id="25" w:name="_Toc5542"/>
      <w:bookmarkStart w:id="26" w:name="_Toc18544"/>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24"/>
      <w:bookmarkEnd w:id="25"/>
      <w:bookmarkEnd w:id="26"/>
    </w:p>
    <w:p>
      <w:pPr>
        <w:spacing w:line="560" w:lineRule="exact"/>
        <w:ind w:firstLine="480"/>
        <w:rPr>
          <w:rFonts w:hint="eastAsia" w:ascii="仿宋_GB2312" w:hAnsi="仿宋_GB2312" w:eastAsia="仿宋_GB2312" w:cs="仿宋_GB2312"/>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27" w:name="_Toc13188"/>
      <w:bookmarkStart w:id="28" w:name="_Toc17140"/>
      <w:bookmarkStart w:id="29" w:name="_Toc30413"/>
      <w:bookmarkStart w:id="30"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27"/>
      <w:bookmarkEnd w:id="28"/>
      <w:bookmarkEnd w:id="29"/>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址：四川省资阳市安岳县永顺镇永安路218号川投（资阳）燃气发电有限公司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26 </w:t>
      </w:r>
      <w:r>
        <w:rPr>
          <w:rFonts w:hint="eastAsia" w:ascii="仿宋_GB2312" w:hAnsi="仿宋_GB2312" w:eastAsia="仿宋_GB2312" w:cs="仿宋_GB2312"/>
          <w:sz w:val="24"/>
        </w:rPr>
        <w:t>日</w:t>
      </w:r>
      <w:bookmarkEnd w:id="5"/>
      <w:bookmarkEnd w:id="6"/>
      <w:bookmarkEnd w:id="7"/>
      <w:bookmarkEnd w:id="8"/>
      <w:bookmarkEnd w:id="30"/>
    </w:p>
    <w:p>
      <w:pPr>
        <w:pStyle w:val="20"/>
        <w:spacing w:line="560" w:lineRule="exact"/>
        <w:rPr>
          <w:rFonts w:hint="eastAsia" w:ascii="仿宋_GB2312" w:hAnsi="仿宋_GB2312" w:eastAsia="仿宋_GB2312" w:cs="仿宋_GB2312"/>
          <w:sz w:val="24"/>
          <w:szCs w:val="24"/>
          <w:lang w:val="en-US" w:eastAsia="zh-CN"/>
        </w:rPr>
      </w:pPr>
    </w:p>
    <w:sectPr>
      <w:headerReference r:id="rId4" w:type="first"/>
      <w:footerReference r:id="rId6" w:type="first"/>
      <w:headerReference r:id="rId3" w:type="default"/>
      <w:footerReference r:id="rId5" w:type="default"/>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2E761745-B3CB-4A36-8751-F4567FA31C0F}"/>
  </w:font>
  <w:font w:name="汉仪雅酷黑简">
    <w:altName w:val="黑体"/>
    <w:panose1 w:val="00020600040101010101"/>
    <w:charset w:val="86"/>
    <w:family w:val="auto"/>
    <w:pitch w:val="default"/>
    <w:sig w:usb0="00000000" w:usb1="00000000" w:usb2="00000016"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8D474A82-F1A5-45DF-ACFC-C02F238BCB5F}"/>
  </w:font>
  <w:font w:name="方正仿宋_GB2312">
    <w:panose1 w:val="02000000000000000000"/>
    <w:charset w:val="86"/>
    <w:family w:val="auto"/>
    <w:pitch w:val="default"/>
    <w:sig w:usb0="A00002BF" w:usb1="184F6CFA" w:usb2="00000012" w:usb3="00000000" w:csb0="00040001" w:csb1="00000000"/>
    <w:embedRegular r:id="rId3" w:fontKey="{E5C3ABF5-DEEB-4445-8666-8C3C5D85947E}"/>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Style w:val="29"/>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7"/>
        <w:i/>
        <w:iCs/>
      </w:rPr>
    </w:pPr>
    <w:r>
      <w:rPr>
        <w:rStyle w:val="37"/>
        <w:rFonts w:hint="eastAsia"/>
        <w:i/>
        <w:iCs/>
      </w:rPr>
      <w:t>川投（资阳）燃气发电有限公司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Style w:val="37"/>
        <w:rFonts w:hint="eastAsia"/>
        <w:i/>
        <w:iCs/>
      </w:rPr>
      <w:t>川投（资阳）燃气发电有限公司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7B162"/>
    <w:multiLevelType w:val="singleLevel"/>
    <w:tmpl w:val="87A7B162"/>
    <w:lvl w:ilvl="0" w:tentative="0">
      <w:start w:val="1"/>
      <w:numFmt w:val="decimal"/>
      <w:pStyle w:val="7"/>
      <w:isLgl/>
      <w:suff w:val="nothing"/>
      <w:lvlText w:val="%1."/>
      <w:lvlJc w:val="left"/>
      <w:pPr>
        <w:tabs>
          <w:tab w:val="left" w:pos="420"/>
        </w:tabs>
        <w:ind w:left="0" w:firstLine="400"/>
      </w:pPr>
      <w:rPr>
        <w:rFonts w:hint="default" w:ascii="仿宋_GB2312" w:hAnsi="仿宋_GB2312" w:eastAsia="仿宋_GB2312" w:cs="仿宋_GB2312"/>
        <w:sz w:val="32"/>
        <w:szCs w:val="32"/>
      </w:rPr>
    </w:lvl>
  </w:abstractNum>
  <w:abstractNum w:abstractNumId="1">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CEA2025"/>
    <w:multiLevelType w:val="multilevel"/>
    <w:tmpl w:val="6CEA2025"/>
    <w:lvl w:ilvl="0" w:tentative="0">
      <w:start w:val="1"/>
      <w:numFmt w:val="none"/>
      <w:pStyle w:val="5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d9035fd9-b10b-4fe5-b652-801b365b85a4"/>
  </w:docVars>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0DAF"/>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4603"/>
    <w:rsid w:val="005D58D1"/>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51987"/>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A7E60"/>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6B34"/>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3078"/>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3A7D"/>
    <w:rsid w:val="00EF647E"/>
    <w:rsid w:val="00F035C2"/>
    <w:rsid w:val="00F03AF4"/>
    <w:rsid w:val="00F04096"/>
    <w:rsid w:val="00F06E0B"/>
    <w:rsid w:val="00F073D4"/>
    <w:rsid w:val="00F13257"/>
    <w:rsid w:val="00F20CAA"/>
    <w:rsid w:val="00F2335B"/>
    <w:rsid w:val="00F27483"/>
    <w:rsid w:val="00F30181"/>
    <w:rsid w:val="00F30BA4"/>
    <w:rsid w:val="00F31ADB"/>
    <w:rsid w:val="00F437AE"/>
    <w:rsid w:val="00F44B6B"/>
    <w:rsid w:val="00F577CD"/>
    <w:rsid w:val="00F64D1A"/>
    <w:rsid w:val="00F6539B"/>
    <w:rsid w:val="00F676B4"/>
    <w:rsid w:val="00F67842"/>
    <w:rsid w:val="00F67C1D"/>
    <w:rsid w:val="00F721E0"/>
    <w:rsid w:val="00F722C9"/>
    <w:rsid w:val="00F760CA"/>
    <w:rsid w:val="00F7626F"/>
    <w:rsid w:val="00F8208B"/>
    <w:rsid w:val="00F83C66"/>
    <w:rsid w:val="00F841F6"/>
    <w:rsid w:val="00F86E8E"/>
    <w:rsid w:val="00F9225B"/>
    <w:rsid w:val="00FA3EBD"/>
    <w:rsid w:val="00FA5F31"/>
    <w:rsid w:val="00FA6675"/>
    <w:rsid w:val="00FA79ED"/>
    <w:rsid w:val="00FB71DC"/>
    <w:rsid w:val="00FC50EF"/>
    <w:rsid w:val="00FE447F"/>
    <w:rsid w:val="00FE78BC"/>
    <w:rsid w:val="00FF02EE"/>
    <w:rsid w:val="01403D84"/>
    <w:rsid w:val="019F7407"/>
    <w:rsid w:val="01AE03A2"/>
    <w:rsid w:val="02005B8D"/>
    <w:rsid w:val="026166C2"/>
    <w:rsid w:val="027D6258"/>
    <w:rsid w:val="02A131BE"/>
    <w:rsid w:val="02D340D4"/>
    <w:rsid w:val="02E5018C"/>
    <w:rsid w:val="03F1610E"/>
    <w:rsid w:val="04404B28"/>
    <w:rsid w:val="04B40B53"/>
    <w:rsid w:val="04C62743"/>
    <w:rsid w:val="05F4433D"/>
    <w:rsid w:val="05FF3457"/>
    <w:rsid w:val="06977589"/>
    <w:rsid w:val="07610717"/>
    <w:rsid w:val="07825887"/>
    <w:rsid w:val="07911C67"/>
    <w:rsid w:val="07D319D0"/>
    <w:rsid w:val="08990F87"/>
    <w:rsid w:val="08E54F10"/>
    <w:rsid w:val="08F62030"/>
    <w:rsid w:val="090230C8"/>
    <w:rsid w:val="096953BC"/>
    <w:rsid w:val="09895861"/>
    <w:rsid w:val="09BD062D"/>
    <w:rsid w:val="09FE19A1"/>
    <w:rsid w:val="0AB20A04"/>
    <w:rsid w:val="0BC27C19"/>
    <w:rsid w:val="0C367F12"/>
    <w:rsid w:val="0CA83C32"/>
    <w:rsid w:val="0D073CCC"/>
    <w:rsid w:val="0DCD3DBF"/>
    <w:rsid w:val="0E7F3E40"/>
    <w:rsid w:val="0EB9202B"/>
    <w:rsid w:val="0F1012B7"/>
    <w:rsid w:val="0F6564B4"/>
    <w:rsid w:val="11963372"/>
    <w:rsid w:val="11D8175A"/>
    <w:rsid w:val="11E444B5"/>
    <w:rsid w:val="120F61A7"/>
    <w:rsid w:val="12575802"/>
    <w:rsid w:val="12B9498C"/>
    <w:rsid w:val="13DB21B3"/>
    <w:rsid w:val="147A5171"/>
    <w:rsid w:val="1505106B"/>
    <w:rsid w:val="152604F7"/>
    <w:rsid w:val="15425827"/>
    <w:rsid w:val="16085A02"/>
    <w:rsid w:val="16505476"/>
    <w:rsid w:val="16796E68"/>
    <w:rsid w:val="16865358"/>
    <w:rsid w:val="16944AAF"/>
    <w:rsid w:val="16E0485C"/>
    <w:rsid w:val="16E73CAC"/>
    <w:rsid w:val="182A5635"/>
    <w:rsid w:val="182A74E3"/>
    <w:rsid w:val="184F26FC"/>
    <w:rsid w:val="18C33934"/>
    <w:rsid w:val="191B67A9"/>
    <w:rsid w:val="1977216D"/>
    <w:rsid w:val="19F30FBC"/>
    <w:rsid w:val="1A0224E4"/>
    <w:rsid w:val="1A6A7229"/>
    <w:rsid w:val="1AB02676"/>
    <w:rsid w:val="1AC45185"/>
    <w:rsid w:val="1AE66B2F"/>
    <w:rsid w:val="1B453056"/>
    <w:rsid w:val="1BB21883"/>
    <w:rsid w:val="1BB41D1B"/>
    <w:rsid w:val="1C0B1343"/>
    <w:rsid w:val="1C3B630D"/>
    <w:rsid w:val="1C4258B5"/>
    <w:rsid w:val="1CC3746C"/>
    <w:rsid w:val="1CC42A72"/>
    <w:rsid w:val="1CD825CD"/>
    <w:rsid w:val="1CEB193F"/>
    <w:rsid w:val="1DA14544"/>
    <w:rsid w:val="1E1510EB"/>
    <w:rsid w:val="1E9D07E5"/>
    <w:rsid w:val="1FD7276E"/>
    <w:rsid w:val="2033078F"/>
    <w:rsid w:val="20616C4B"/>
    <w:rsid w:val="208C241B"/>
    <w:rsid w:val="21155C57"/>
    <w:rsid w:val="23323968"/>
    <w:rsid w:val="24952781"/>
    <w:rsid w:val="25D1323B"/>
    <w:rsid w:val="25F95E5C"/>
    <w:rsid w:val="26320324"/>
    <w:rsid w:val="2670418D"/>
    <w:rsid w:val="267352C3"/>
    <w:rsid w:val="27C77834"/>
    <w:rsid w:val="2821562C"/>
    <w:rsid w:val="2860674D"/>
    <w:rsid w:val="287314E2"/>
    <w:rsid w:val="289A12B6"/>
    <w:rsid w:val="28B117F6"/>
    <w:rsid w:val="28E12704"/>
    <w:rsid w:val="298A291B"/>
    <w:rsid w:val="299907DB"/>
    <w:rsid w:val="2A1F19DA"/>
    <w:rsid w:val="2A5B4BE0"/>
    <w:rsid w:val="2A656CB8"/>
    <w:rsid w:val="2A6A4C1D"/>
    <w:rsid w:val="2AF97426"/>
    <w:rsid w:val="2B2E5C0F"/>
    <w:rsid w:val="2C6D184E"/>
    <w:rsid w:val="2CB759D3"/>
    <w:rsid w:val="2CFB7067"/>
    <w:rsid w:val="2D1C54CA"/>
    <w:rsid w:val="2D6913CB"/>
    <w:rsid w:val="2D777443"/>
    <w:rsid w:val="2DAC1B1F"/>
    <w:rsid w:val="2E6933CE"/>
    <w:rsid w:val="2E8834FA"/>
    <w:rsid w:val="2F4760D5"/>
    <w:rsid w:val="2F744A96"/>
    <w:rsid w:val="2F82442B"/>
    <w:rsid w:val="2FE145B7"/>
    <w:rsid w:val="301544D1"/>
    <w:rsid w:val="303F10BB"/>
    <w:rsid w:val="305529AC"/>
    <w:rsid w:val="30B7098B"/>
    <w:rsid w:val="312F4718"/>
    <w:rsid w:val="31650556"/>
    <w:rsid w:val="324177B4"/>
    <w:rsid w:val="32502DF8"/>
    <w:rsid w:val="33707DFE"/>
    <w:rsid w:val="33805C32"/>
    <w:rsid w:val="33903CEC"/>
    <w:rsid w:val="33DA5020"/>
    <w:rsid w:val="33FA6369"/>
    <w:rsid w:val="341328E8"/>
    <w:rsid w:val="347C4429"/>
    <w:rsid w:val="34982145"/>
    <w:rsid w:val="349E0119"/>
    <w:rsid w:val="358733D5"/>
    <w:rsid w:val="35A725E2"/>
    <w:rsid w:val="368E0D01"/>
    <w:rsid w:val="37257E18"/>
    <w:rsid w:val="37313CF6"/>
    <w:rsid w:val="37B93E49"/>
    <w:rsid w:val="383A2CD2"/>
    <w:rsid w:val="392B3300"/>
    <w:rsid w:val="39537AEA"/>
    <w:rsid w:val="39587E3A"/>
    <w:rsid w:val="39676787"/>
    <w:rsid w:val="397856D5"/>
    <w:rsid w:val="3A3E78C1"/>
    <w:rsid w:val="3A57621E"/>
    <w:rsid w:val="3B210E89"/>
    <w:rsid w:val="3B5C2172"/>
    <w:rsid w:val="3B806A39"/>
    <w:rsid w:val="3C051DDA"/>
    <w:rsid w:val="3C6C7895"/>
    <w:rsid w:val="3C804820"/>
    <w:rsid w:val="3CA65A3D"/>
    <w:rsid w:val="3DC44D6A"/>
    <w:rsid w:val="3DF273CC"/>
    <w:rsid w:val="3E0C27CF"/>
    <w:rsid w:val="3E6D791D"/>
    <w:rsid w:val="3E774A17"/>
    <w:rsid w:val="3F090C3E"/>
    <w:rsid w:val="3F9F3455"/>
    <w:rsid w:val="40654F76"/>
    <w:rsid w:val="4114201A"/>
    <w:rsid w:val="41332230"/>
    <w:rsid w:val="41462225"/>
    <w:rsid w:val="41E26047"/>
    <w:rsid w:val="42A06E3E"/>
    <w:rsid w:val="43063763"/>
    <w:rsid w:val="43227FB8"/>
    <w:rsid w:val="4357789E"/>
    <w:rsid w:val="435C21CD"/>
    <w:rsid w:val="43D93664"/>
    <w:rsid w:val="44B73A2A"/>
    <w:rsid w:val="453C2005"/>
    <w:rsid w:val="455E7F06"/>
    <w:rsid w:val="46397475"/>
    <w:rsid w:val="466A702E"/>
    <w:rsid w:val="46E2315D"/>
    <w:rsid w:val="47037826"/>
    <w:rsid w:val="470B540A"/>
    <w:rsid w:val="47626809"/>
    <w:rsid w:val="47886945"/>
    <w:rsid w:val="48D9391D"/>
    <w:rsid w:val="49C45BB4"/>
    <w:rsid w:val="49F93C8F"/>
    <w:rsid w:val="4B5857B5"/>
    <w:rsid w:val="4CA240CB"/>
    <w:rsid w:val="4CBE1F81"/>
    <w:rsid w:val="4D356EAD"/>
    <w:rsid w:val="4DFD49F8"/>
    <w:rsid w:val="4EC537C3"/>
    <w:rsid w:val="4EC6256F"/>
    <w:rsid w:val="4F3D1067"/>
    <w:rsid w:val="4FA54DAB"/>
    <w:rsid w:val="4FC36467"/>
    <w:rsid w:val="50353793"/>
    <w:rsid w:val="5054338D"/>
    <w:rsid w:val="50A428DA"/>
    <w:rsid w:val="50E40D03"/>
    <w:rsid w:val="50F167B7"/>
    <w:rsid w:val="517A2F4C"/>
    <w:rsid w:val="51991110"/>
    <w:rsid w:val="522C1CC4"/>
    <w:rsid w:val="52441D73"/>
    <w:rsid w:val="52EA2803"/>
    <w:rsid w:val="53490A17"/>
    <w:rsid w:val="535407D1"/>
    <w:rsid w:val="53594D89"/>
    <w:rsid w:val="53B7133E"/>
    <w:rsid w:val="53BB4964"/>
    <w:rsid w:val="54834EFC"/>
    <w:rsid w:val="5493650B"/>
    <w:rsid w:val="55130E86"/>
    <w:rsid w:val="552A4803"/>
    <w:rsid w:val="553860A6"/>
    <w:rsid w:val="556A1BA5"/>
    <w:rsid w:val="559B6103"/>
    <w:rsid w:val="55D561D6"/>
    <w:rsid w:val="56753D62"/>
    <w:rsid w:val="56E4241D"/>
    <w:rsid w:val="56FE2C56"/>
    <w:rsid w:val="57847EC2"/>
    <w:rsid w:val="57B968A8"/>
    <w:rsid w:val="57CB7153"/>
    <w:rsid w:val="57DF5B2F"/>
    <w:rsid w:val="58360CC5"/>
    <w:rsid w:val="58463A6D"/>
    <w:rsid w:val="588B260C"/>
    <w:rsid w:val="5ABE5345"/>
    <w:rsid w:val="5B28431B"/>
    <w:rsid w:val="5B4E6976"/>
    <w:rsid w:val="5B8A6C3F"/>
    <w:rsid w:val="5BA47966"/>
    <w:rsid w:val="5BC3592F"/>
    <w:rsid w:val="5C621ABF"/>
    <w:rsid w:val="5C734BDC"/>
    <w:rsid w:val="5D3B7E69"/>
    <w:rsid w:val="5DCE1718"/>
    <w:rsid w:val="5E1B0AB9"/>
    <w:rsid w:val="5E3F6051"/>
    <w:rsid w:val="5EA573ED"/>
    <w:rsid w:val="5F2C29E1"/>
    <w:rsid w:val="5F60715F"/>
    <w:rsid w:val="5FBA4915"/>
    <w:rsid w:val="60F27691"/>
    <w:rsid w:val="611F6988"/>
    <w:rsid w:val="615071E6"/>
    <w:rsid w:val="61C4074F"/>
    <w:rsid w:val="620A4E86"/>
    <w:rsid w:val="62913E40"/>
    <w:rsid w:val="62F339FA"/>
    <w:rsid w:val="63DE1705"/>
    <w:rsid w:val="644B5D35"/>
    <w:rsid w:val="64680157"/>
    <w:rsid w:val="650819A5"/>
    <w:rsid w:val="65364172"/>
    <w:rsid w:val="6557779D"/>
    <w:rsid w:val="65755DB9"/>
    <w:rsid w:val="659F10C0"/>
    <w:rsid w:val="65CA6761"/>
    <w:rsid w:val="65EB1C20"/>
    <w:rsid w:val="670A51C9"/>
    <w:rsid w:val="671F3F4A"/>
    <w:rsid w:val="672B10AF"/>
    <w:rsid w:val="690D444C"/>
    <w:rsid w:val="691D0EBC"/>
    <w:rsid w:val="698A2EB6"/>
    <w:rsid w:val="6BA41923"/>
    <w:rsid w:val="6C052D81"/>
    <w:rsid w:val="6C4B7985"/>
    <w:rsid w:val="6D2D761A"/>
    <w:rsid w:val="6F2D062B"/>
    <w:rsid w:val="6FEE15D5"/>
    <w:rsid w:val="71322E18"/>
    <w:rsid w:val="719F7949"/>
    <w:rsid w:val="71DA038D"/>
    <w:rsid w:val="71F26D46"/>
    <w:rsid w:val="720E3E5E"/>
    <w:rsid w:val="721C611C"/>
    <w:rsid w:val="724A4372"/>
    <w:rsid w:val="727A5E76"/>
    <w:rsid w:val="72811E1B"/>
    <w:rsid w:val="72E9137F"/>
    <w:rsid w:val="731D6FEA"/>
    <w:rsid w:val="73860900"/>
    <w:rsid w:val="739B749A"/>
    <w:rsid w:val="74362AEA"/>
    <w:rsid w:val="74AB5318"/>
    <w:rsid w:val="74C50515"/>
    <w:rsid w:val="759F50FE"/>
    <w:rsid w:val="769F3D59"/>
    <w:rsid w:val="76F839D4"/>
    <w:rsid w:val="771E1A9C"/>
    <w:rsid w:val="777853D1"/>
    <w:rsid w:val="77F972C6"/>
    <w:rsid w:val="780445B6"/>
    <w:rsid w:val="78373AB6"/>
    <w:rsid w:val="78602841"/>
    <w:rsid w:val="787533C6"/>
    <w:rsid w:val="78B95A96"/>
    <w:rsid w:val="794507B6"/>
    <w:rsid w:val="796E23D9"/>
    <w:rsid w:val="7A374BA1"/>
    <w:rsid w:val="7A3E76B3"/>
    <w:rsid w:val="7AA4511E"/>
    <w:rsid w:val="7B32774B"/>
    <w:rsid w:val="7B7D168B"/>
    <w:rsid w:val="7BBE460B"/>
    <w:rsid w:val="7C0C47B5"/>
    <w:rsid w:val="7C165454"/>
    <w:rsid w:val="7CA31770"/>
    <w:rsid w:val="7DB8005A"/>
    <w:rsid w:val="7F264810"/>
    <w:rsid w:val="7FBE6EC3"/>
    <w:rsid w:val="7FC1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33"/>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paragraph" w:styleId="7">
    <w:name w:val="heading 5"/>
    <w:basedOn w:val="1"/>
    <w:next w:val="1"/>
    <w:unhideWhenUsed/>
    <w:qFormat/>
    <w:uiPriority w:val="0"/>
    <w:pPr>
      <w:keepNext/>
      <w:keepLines/>
      <w:numPr>
        <w:ilvl w:val="0"/>
        <w:numId w:val="3"/>
      </w:numPr>
      <w:tabs>
        <w:tab w:val="left" w:pos="0"/>
        <w:tab w:val="clear" w:pos="420"/>
      </w:tabs>
      <w:spacing w:beforeLines="0" w:beforeAutospacing="0" w:afterLines="0" w:afterAutospacing="0" w:line="560" w:lineRule="exact"/>
      <w:ind w:left="0" w:leftChars="0" w:firstLine="880" w:firstLineChars="200"/>
      <w:jc w:val="both"/>
      <w:outlineLvl w:val="4"/>
    </w:pPr>
    <w:rPr>
      <w:rFonts w:ascii="仿宋_GB2312" w:hAnsi="仿宋_GB2312" w:cs="仿宋_GB231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9">
    <w:name w:val="annotation text"/>
    <w:basedOn w:val="1"/>
    <w:link w:val="39"/>
    <w:semiHidden/>
    <w:qFormat/>
    <w:uiPriority w:val="99"/>
    <w:pPr>
      <w:jc w:val="left"/>
    </w:pPr>
  </w:style>
  <w:style w:type="paragraph" w:styleId="10">
    <w:name w:val="Salutation"/>
    <w:basedOn w:val="1"/>
    <w:next w:val="1"/>
    <w:qFormat/>
    <w:uiPriority w:val="0"/>
    <w:rPr>
      <w:rFonts w:ascii="汉仪雅酷黑简" w:hAnsi="汉仪雅酷黑简" w:cs="宋体"/>
      <w:kern w:val="0"/>
      <w:sz w:val="28"/>
      <w:szCs w:val="28"/>
    </w:rPr>
  </w:style>
  <w:style w:type="paragraph" w:styleId="11">
    <w:name w:val="Body Text Indent"/>
    <w:basedOn w:val="1"/>
    <w:next w:val="12"/>
    <w:qFormat/>
    <w:uiPriority w:val="0"/>
    <w:pPr>
      <w:snapToGrid w:val="0"/>
      <w:spacing w:after="120" w:line="440" w:lineRule="atLeast"/>
      <w:ind w:left="420" w:leftChars="200" w:firstLine="480" w:firstLineChars="200"/>
    </w:pPr>
    <w:rPr>
      <w:sz w:val="24"/>
    </w:rPr>
  </w:style>
  <w:style w:type="paragraph" w:styleId="12">
    <w:name w:val="envelope return"/>
    <w:basedOn w:val="1"/>
    <w:qFormat/>
    <w:uiPriority w:val="0"/>
    <w:pPr>
      <w:snapToGrid w:val="0"/>
    </w:pPr>
    <w:rPr>
      <w:rFonts w:ascii="Arial" w:hAnsi="Arial"/>
    </w:rPr>
  </w:style>
  <w:style w:type="paragraph" w:styleId="13">
    <w:name w:val="toc 3"/>
    <w:basedOn w:val="1"/>
    <w:next w:val="1"/>
    <w:qFormat/>
    <w:uiPriority w:val="0"/>
    <w:pPr>
      <w:ind w:left="840" w:leftChars="400"/>
    </w:pPr>
  </w:style>
  <w:style w:type="paragraph" w:styleId="14">
    <w:name w:val="Plain Text"/>
    <w:basedOn w:val="1"/>
    <w:link w:val="36"/>
    <w:qFormat/>
    <w:uiPriority w:val="0"/>
    <w:pPr>
      <w:snapToGrid w:val="0"/>
      <w:spacing w:line="380" w:lineRule="atLeast"/>
    </w:pPr>
    <w:rPr>
      <w:rFonts w:cs="Courier New"/>
      <w:kern w:val="0"/>
      <w:szCs w:val="21"/>
    </w:rPr>
  </w:style>
  <w:style w:type="paragraph" w:styleId="15">
    <w:name w:val="Body Text Indent 2"/>
    <w:basedOn w:val="1"/>
    <w:qFormat/>
    <w:uiPriority w:val="0"/>
    <w:pPr>
      <w:ind w:firstLine="540"/>
    </w:pPr>
    <w:rPr>
      <w:sz w:val="28"/>
      <w:szCs w:val="20"/>
    </w:rPr>
  </w:style>
  <w:style w:type="paragraph" w:styleId="16">
    <w:name w:val="Balloon Text"/>
    <w:basedOn w:val="1"/>
    <w:semiHidden/>
    <w:qFormat/>
    <w:uiPriority w:val="0"/>
    <w:rPr>
      <w:sz w:val="18"/>
      <w:szCs w:val="18"/>
    </w:rPr>
  </w:style>
  <w:style w:type="paragraph" w:styleId="17">
    <w:name w:val="footer"/>
    <w:basedOn w:val="1"/>
    <w:link w:val="42"/>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296"/>
      </w:tabs>
      <w:snapToGrid w:val="0"/>
      <w:spacing w:line="440" w:lineRule="atLeast"/>
      <w:ind w:firstLine="480" w:firstLineChars="200"/>
    </w:pPr>
    <w:rPr>
      <w:sz w:val="24"/>
    </w:rPr>
  </w:style>
  <w:style w:type="paragraph" w:styleId="20">
    <w:name w:val="toc 4"/>
    <w:basedOn w:val="1"/>
    <w:next w:val="1"/>
    <w:qFormat/>
    <w:uiPriority w:val="0"/>
    <w:pPr>
      <w:ind w:left="630"/>
      <w:jc w:val="left"/>
    </w:pPr>
    <w:rPr>
      <w:rFonts w:ascii="Times New Roman" w:hAnsi="Times New Roman"/>
      <w:sz w:val="18"/>
      <w:szCs w:val="18"/>
    </w:rPr>
  </w:style>
  <w:style w:type="paragraph" w:styleId="21">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2">
    <w:name w:val="annotation subject"/>
    <w:basedOn w:val="9"/>
    <w:next w:val="9"/>
    <w:semiHidden/>
    <w:qFormat/>
    <w:uiPriority w:val="0"/>
    <w:rPr>
      <w:b/>
      <w:bCs/>
    </w:rPr>
  </w:style>
  <w:style w:type="paragraph" w:styleId="23">
    <w:name w:val="Body Text First Indent"/>
    <w:basedOn w:val="2"/>
    <w:qFormat/>
    <w:uiPriority w:val="0"/>
    <w:pPr>
      <w:ind w:firstLine="420" w:firstLineChars="100"/>
    </w:pPr>
  </w:style>
  <w:style w:type="paragraph" w:styleId="24">
    <w:name w:val="Body Text First Indent 2"/>
    <w:basedOn w:val="11"/>
    <w:next w:val="2"/>
    <w:qFormat/>
    <w:uiPriority w:val="0"/>
    <w:pPr>
      <w:spacing w:before="120" w:after="120"/>
      <w:ind w:left="420" w:firstLine="210"/>
      <w:jc w:val="left"/>
    </w:pPr>
  </w:style>
  <w:style w:type="table" w:styleId="26">
    <w:name w:val="Table Grid"/>
    <w:basedOn w:val="2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paragraph" w:customStyle="1" w:styleId="32">
    <w:name w:val="正文-公1"/>
    <w:basedOn w:val="1"/>
    <w:qFormat/>
    <w:uiPriority w:val="0"/>
    <w:pPr>
      <w:ind w:firstLine="200" w:firstLineChars="200"/>
    </w:pPr>
    <w:rPr>
      <w:rFonts w:cs="Calibri"/>
      <w:color w:val="000000"/>
      <w:szCs w:val="21"/>
    </w:rPr>
  </w:style>
  <w:style w:type="character" w:customStyle="1" w:styleId="33">
    <w:name w:val="标题 2 字符"/>
    <w:link w:val="4"/>
    <w:qFormat/>
    <w:uiPriority w:val="0"/>
    <w:rPr>
      <w:rFonts w:ascii="黑体" w:eastAsia="黑体"/>
      <w:b/>
      <w:sz w:val="24"/>
      <w:szCs w:val="24"/>
    </w:rPr>
  </w:style>
  <w:style w:type="paragraph" w:customStyle="1" w:styleId="34">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5">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6">
    <w:name w:val="纯文本 字符"/>
    <w:link w:val="14"/>
    <w:qFormat/>
    <w:locked/>
    <w:uiPriority w:val="0"/>
    <w:rPr>
      <w:rFonts w:eastAsia="宋体" w:cs="Courier New"/>
      <w:sz w:val="21"/>
      <w:szCs w:val="21"/>
      <w:lang w:val="en-US" w:eastAsia="zh-CN" w:bidi="ar-SA"/>
    </w:rPr>
  </w:style>
  <w:style w:type="character" w:customStyle="1" w:styleId="37">
    <w:name w:val="页眉 Char"/>
    <w:qFormat/>
    <w:uiPriority w:val="0"/>
    <w:rPr>
      <w:rFonts w:eastAsia="宋体"/>
      <w:kern w:val="2"/>
      <w:sz w:val="18"/>
      <w:szCs w:val="18"/>
      <w:lang w:val="en-US" w:eastAsia="zh-CN" w:bidi="ar-SA"/>
    </w:rPr>
  </w:style>
  <w:style w:type="paragraph" w:customStyle="1" w:styleId="38">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9">
    <w:name w:val="批注文字 字符"/>
    <w:link w:val="9"/>
    <w:semiHidden/>
    <w:qFormat/>
    <w:uiPriority w:val="99"/>
    <w:rPr>
      <w:kern w:val="2"/>
      <w:sz w:val="21"/>
      <w:szCs w:val="24"/>
    </w:rPr>
  </w:style>
  <w:style w:type="character" w:customStyle="1" w:styleId="40">
    <w:name w:val="apple-converted-space"/>
    <w:basedOn w:val="27"/>
    <w:qFormat/>
    <w:uiPriority w:val="0"/>
  </w:style>
  <w:style w:type="paragraph" w:customStyle="1" w:styleId="41">
    <w:name w:val="列表段落1"/>
    <w:basedOn w:val="1"/>
    <w:qFormat/>
    <w:uiPriority w:val="99"/>
    <w:pPr>
      <w:ind w:firstLine="420" w:firstLineChars="200"/>
    </w:pPr>
    <w:rPr>
      <w:szCs w:val="21"/>
    </w:rPr>
  </w:style>
  <w:style w:type="character" w:customStyle="1" w:styleId="42">
    <w:name w:val="页脚 字符"/>
    <w:basedOn w:val="27"/>
    <w:link w:val="17"/>
    <w:qFormat/>
    <w:uiPriority w:val="99"/>
    <w:rPr>
      <w:kern w:val="2"/>
      <w:sz w:val="18"/>
      <w:szCs w:val="18"/>
    </w:rPr>
  </w:style>
  <w:style w:type="paragraph" w:customStyle="1" w:styleId="43">
    <w:name w:val="Default"/>
    <w:next w:val="2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4">
    <w:name w:val="Body text|1"/>
    <w:basedOn w:val="1"/>
    <w:qFormat/>
    <w:uiPriority w:val="0"/>
    <w:pPr>
      <w:spacing w:line="480" w:lineRule="auto"/>
      <w:ind w:firstLine="400"/>
    </w:pPr>
    <w:rPr>
      <w:rFonts w:ascii="宋体" w:hAnsi="宋体" w:cs="宋体"/>
      <w:sz w:val="22"/>
      <w:lang w:val="zh-TW" w:eastAsia="zh-TW" w:bidi="zh-TW"/>
    </w:rPr>
  </w:style>
  <w:style w:type="paragraph" w:customStyle="1" w:styleId="45">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6">
    <w:name w:val="样式 标题 2节标题 1.1 + 自动设置"/>
    <w:basedOn w:val="4"/>
    <w:qFormat/>
    <w:uiPriority w:val="0"/>
    <w:pPr>
      <w:tabs>
        <w:tab w:val="clear" w:pos="480"/>
      </w:tabs>
      <w:spacing w:before="0" w:beforeLines="0" w:after="0" w:afterLines="0"/>
    </w:pPr>
    <w:rPr>
      <w:color w:val="auto"/>
    </w:rPr>
  </w:style>
  <w:style w:type="paragraph" w:customStyle="1" w:styleId="47">
    <w:name w:val="引言二级条标题"/>
    <w:basedOn w:val="48"/>
    <w:next w:val="49"/>
    <w:qFormat/>
    <w:uiPriority w:val="99"/>
    <w:pPr>
      <w:ind w:firstLine="360"/>
    </w:pPr>
    <w:rPr>
      <w:rFonts w:ascii="Calibri" w:hAnsi="Calibri" w:cs="Times New Roman"/>
      <w:lang w:bidi="en-US"/>
    </w:rPr>
  </w:style>
  <w:style w:type="paragraph" w:customStyle="1" w:styleId="48">
    <w:name w:val="引言一级条标题"/>
    <w:basedOn w:val="1"/>
    <w:next w:val="49"/>
    <w:qFormat/>
    <w:uiPriority w:val="99"/>
    <w:rPr>
      <w:rFonts w:eastAsia="黑体"/>
      <w:b/>
      <w:bCs/>
      <w:szCs w:val="21"/>
    </w:rPr>
  </w:style>
  <w:style w:type="paragraph" w:customStyle="1" w:styleId="4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0">
    <w:name w:val="附录标识"/>
    <w:basedOn w:val="51"/>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51">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49</Pages>
  <Words>18248</Words>
  <Characters>18976</Characters>
  <Lines>159</Lines>
  <Paragraphs>44</Paragraphs>
  <TotalTime>10</TotalTime>
  <ScaleCrop>false</ScaleCrop>
  <LinksUpToDate>false</LinksUpToDate>
  <CharactersWithSpaces>20829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殷子渊</cp:lastModifiedBy>
  <cp:lastPrinted>2021-01-29T06:37:00Z</cp:lastPrinted>
  <dcterms:modified xsi:type="dcterms:W3CDTF">2024-04-26T08:50:11Z</dcterms:modified>
  <dc:title>四川川投水务集团有限公司</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59C1287B5DB34A249F57B304F5E75CD4_13</vt:lpwstr>
  </property>
</Properties>
</file>